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bookmarkStart w:id="0" w:name="_GoBack"/>
      <w:bookmarkEnd w:id="0"/>
    </w:p>
    <w:p w:rsidR="00905861" w:rsidRDefault="00274A3D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Report on Webinar</w:t>
      </w:r>
    </w:p>
    <w:p w:rsidR="00905861" w:rsidRDefault="00905861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905861" w:rsidRDefault="00274A3D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A Mind without F</w:t>
      </w: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ear-Meeting with ANJAN SATISH</w:t>
      </w:r>
    </w:p>
    <w:p w:rsidR="00905861" w:rsidRDefault="00905861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905861" w:rsidRDefault="00274A3D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noProof/>
          <w:sz w:val="28"/>
          <w:szCs w:val="28"/>
          <w:lang w:eastAsia="en-US"/>
        </w:rPr>
        <w:drawing>
          <wp:inline distT="0" distB="0" distL="114300" distR="114300">
            <wp:extent cx="3143250" cy="3143250"/>
            <wp:effectExtent l="0" t="0" r="0" b="0"/>
            <wp:docPr id="2" name="Picture 2" descr="IMG-20201023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-20201023-WA0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61" w:rsidRDefault="00905861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905861" w:rsidRDefault="00905861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>Date:</w:t>
      </w:r>
      <w:r>
        <w:rPr>
          <w:rFonts w:ascii="Sitka Display" w:hAnsi="Sitka Display" w:cs="Sitka Display"/>
          <w:sz w:val="24"/>
          <w:szCs w:val="24"/>
          <w:lang w:val="en-IN"/>
        </w:rPr>
        <w:t xml:space="preserve"> 27.10.2020</w:t>
      </w: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>Time:</w:t>
      </w:r>
      <w:r>
        <w:rPr>
          <w:rFonts w:ascii="Sitka Display" w:hAnsi="Sitka Display" w:cs="Sitka Display"/>
          <w:sz w:val="24"/>
          <w:szCs w:val="24"/>
          <w:lang w:val="en-IN"/>
        </w:rPr>
        <w:t xml:space="preserve"> 2.00 -3.00</w:t>
      </w: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Student Convenor: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Akshara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Shibu</w:t>
      </w:r>
      <w:proofErr w:type="spellEnd"/>
    </w:p>
    <w:p w:rsidR="00274A3D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Prayer: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Richa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Joy</w:t>
      </w: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Welcome Note: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Dr.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Madhusu</w:t>
      </w:r>
      <w:r>
        <w:rPr>
          <w:rFonts w:ascii="Sitka Display" w:hAnsi="Sitka Display" w:cs="Sitka Display"/>
          <w:sz w:val="24"/>
          <w:szCs w:val="24"/>
          <w:lang w:val="en-IN"/>
        </w:rPr>
        <w:t>dhanan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Nair</w:t>
      </w: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Introductory Speech about the Speaker: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Dhanya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Manoj</w:t>
      </w:r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>Felicitation:</w:t>
      </w:r>
      <w:r>
        <w:rPr>
          <w:rFonts w:ascii="Sitka Display" w:hAnsi="Sitka Display" w:cs="Sitka Display"/>
          <w:sz w:val="24"/>
          <w:szCs w:val="24"/>
          <w:lang w:val="en-IN"/>
        </w:rPr>
        <w:t xml:space="preserve"> Rev. Fr. John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Vadassery</w:t>
      </w:r>
      <w:proofErr w:type="spellEnd"/>
    </w:p>
    <w:p w:rsidR="00905861" w:rsidRDefault="00274A3D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Vote of Thanks: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Dr.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Shobit</w:t>
      </w:r>
      <w:r>
        <w:rPr>
          <w:rFonts w:ascii="Sitka Display" w:hAnsi="Sitka Display" w:cs="Sitka Display"/>
          <w:sz w:val="24"/>
          <w:szCs w:val="24"/>
          <w:lang w:val="en-IN"/>
        </w:rPr>
        <w:t>a.P.S</w:t>
      </w:r>
      <w:proofErr w:type="spellEnd"/>
    </w:p>
    <w:p w:rsidR="00905861" w:rsidRDefault="00905861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905861" w:rsidRDefault="00274A3D" w:rsidP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Heading" w:hAnsi="Sitka Heading" w:cs="Sitka Heading"/>
          <w:b/>
          <w:bCs/>
          <w:sz w:val="24"/>
          <w:szCs w:val="24"/>
          <w:lang w:val="en-IN"/>
        </w:rPr>
        <w:t>Objective:</w:t>
      </w:r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r>
        <w:rPr>
          <w:rFonts w:ascii="Sitka Display" w:eastAsia="SimSun" w:hAnsi="Sitka Display" w:cs="Sitka Display"/>
          <w:sz w:val="24"/>
          <w:szCs w:val="24"/>
        </w:rPr>
        <w:t>The objective of the webinars served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to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i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</w:rPr>
        <w:t>identify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</w:rPr>
        <w:t xml:space="preserve"> policy gaps and challenges in addressing the acute and longer-term needs of persons with disabilities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,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</w:rPr>
        <w:t xml:space="preserve">design and implement policy solutions to protect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</w:rPr>
        <w:t>and empower persons with disabilities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. </w:t>
      </w:r>
    </w:p>
    <w:p w:rsidR="00905861" w:rsidRDefault="00905861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905861" w:rsidRDefault="00274A3D">
      <w:pPr>
        <w:jc w:val="both"/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</w:rPr>
      </w:pPr>
      <w:r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</w:rPr>
        <w:t>Target audience:</w:t>
      </w:r>
    </w:p>
    <w:p w:rsidR="00905861" w:rsidRDefault="00905861">
      <w:pPr>
        <w:jc w:val="both"/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  <w:lang w:val="en-IN"/>
        </w:rPr>
      </w:pP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Children with Disabilities</w:t>
      </w: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NGOs and National Policy makers of Disable Person</w:t>
      </w: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Students and Faculty of Colleges</w:t>
      </w:r>
    </w:p>
    <w:p w:rsidR="00905861" w:rsidRDefault="00905861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noProof/>
          <w:sz w:val="24"/>
          <w:szCs w:val="24"/>
          <w:shd w:val="clear" w:color="auto" w:fill="FFFFFF"/>
          <w:lang w:eastAsia="en-US"/>
        </w:rPr>
        <w:lastRenderedPageBreak/>
        <w:drawing>
          <wp:inline distT="0" distB="0" distL="114300" distR="114300">
            <wp:extent cx="5266690" cy="2608580"/>
            <wp:effectExtent l="0" t="0" r="10160" b="1270"/>
            <wp:docPr id="1" name="Picture 1" descr="IMG-20201027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201027-WA00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61" w:rsidRDefault="00905861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  <w:lang w:val="en-IN"/>
        </w:rPr>
        <w:t>Introduction:</w:t>
      </w: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>In the run-up to the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Live webinar Internal Committee for students with disabilities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in association with Department of Business Administration has taken up an initiative to motivate children with disabilities.</w:t>
      </w:r>
      <w:r>
        <w:rPr>
          <w:rFonts w:ascii="Sitka Display" w:eastAsia="SimSun" w:hAnsi="Sitka Display" w:cs="Sitka Display"/>
          <w:sz w:val="24"/>
          <w:szCs w:val="24"/>
        </w:rPr>
        <w:t>Children with disabilities are more often exposed to un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s</w:t>
      </w:r>
      <w:r>
        <w:rPr>
          <w:rFonts w:ascii="Sitka Display" w:eastAsia="SimSun" w:hAnsi="Sitka Display" w:cs="Sitka Display"/>
          <w:sz w:val="24"/>
          <w:szCs w:val="24"/>
        </w:rPr>
        <w:t>supportive</w:t>
      </w:r>
      <w:r>
        <w:rPr>
          <w:rFonts w:ascii="Sitka Display" w:eastAsia="SimSun" w:hAnsi="Sitka Display" w:cs="Sitka Display"/>
          <w:sz w:val="24"/>
          <w:szCs w:val="24"/>
        </w:rPr>
        <w:t xml:space="preserve"> env</w:t>
      </w:r>
      <w:r>
        <w:rPr>
          <w:rFonts w:ascii="Sitka Display" w:eastAsia="SimSun" w:hAnsi="Sitka Display" w:cs="Sitka Display"/>
          <w:sz w:val="24"/>
          <w:szCs w:val="24"/>
        </w:rPr>
        <w:t>ironments, adding to their vulnerability and limiting their opportunities to learn and participate in meaningful ways. Today</w:t>
      </w:r>
      <w:r>
        <w:rPr>
          <w:rFonts w:ascii="Sitka Display" w:eastAsia="SimSun" w:hAnsi="Sitka Display" w:cs="Sitka Display"/>
          <w:sz w:val="24"/>
          <w:szCs w:val="24"/>
        </w:rPr>
        <w:t>, disability is no longer conceptualized</w:t>
      </w:r>
      <w:r>
        <w:rPr>
          <w:rFonts w:ascii="Sitka Display" w:eastAsia="SimSun" w:hAnsi="Sitka Display" w:cs="Sitka Display"/>
          <w:sz w:val="24"/>
          <w:szCs w:val="24"/>
        </w:rPr>
        <w:t xml:space="preserve"> as a consequence of a disease, but is understood as a dynamic interaction between a person’s</w:t>
      </w:r>
      <w:r>
        <w:rPr>
          <w:rFonts w:ascii="Sitka Display" w:eastAsia="SimSun" w:hAnsi="Sitka Display" w:cs="Sitka Display"/>
          <w:sz w:val="24"/>
          <w:szCs w:val="24"/>
        </w:rPr>
        <w:t xml:space="preserve"> health condition, environmental factors and personal factors (no longer a linear, but interactive model).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The right to health is enshrined in the UN Convention on the Rights of Persons with Disabilities. However, there are a range of barriers and issues th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at people with disability may experience with the health system that contribute to poorer outcomes for people with developmental disabilities. A lack of coordination between the National Disability Insurance Scheme (NDIS) and health systems can compound th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e issues experienced by persons with disabilities. In this scenario, the responsibilities lie up on us pay the attention through a webinar in the form a talented national icon who can able to forecast the future of fellow beings by saying them as not weak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but brave to fight for themselves. </w:t>
      </w:r>
    </w:p>
    <w:p w:rsidR="00905861" w:rsidRDefault="00274A3D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</w:t>
      </w:r>
    </w:p>
    <w:p w:rsidR="00905861" w:rsidRDefault="00274A3D">
      <w:pPr>
        <w:jc w:val="both"/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</w:pPr>
      <w:r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  <w:t>Overview and Takeaways:</w:t>
      </w:r>
    </w:p>
    <w:p w:rsidR="00905861" w:rsidRDefault="00905861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905861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 xml:space="preserve">The webinar was structured in an introduction with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documentary of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Anjan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rFonts w:ascii="Sitka Display" w:eastAsia="SimSun" w:hAnsi="Sitka Display" w:cs="Sitka Display"/>
          <w:sz w:val="24"/>
          <w:szCs w:val="24"/>
          <w:lang w:val="en-IN"/>
        </w:rPr>
        <w:t>Sathi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sh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 and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</w:t>
      </w:r>
      <w:r>
        <w:rPr>
          <w:rFonts w:ascii="Sitka Display" w:eastAsia="SimSun" w:hAnsi="Sitka Display" w:cs="Sitka Display"/>
          <w:sz w:val="24"/>
          <w:szCs w:val="24"/>
        </w:rPr>
        <w:t xml:space="preserve">was attended by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95</w:t>
      </w:r>
      <w:r>
        <w:rPr>
          <w:rFonts w:ascii="Sitka Display" w:eastAsia="SimSun" w:hAnsi="Sitka Display" w:cs="Sitka Display"/>
          <w:sz w:val="24"/>
          <w:szCs w:val="24"/>
        </w:rPr>
        <w:t xml:space="preserve"> participants plus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5</w:t>
      </w:r>
      <w:r>
        <w:rPr>
          <w:rFonts w:ascii="Sitka Display" w:eastAsia="SimSun" w:hAnsi="Sitka Display" w:cs="Sitka Display"/>
          <w:sz w:val="24"/>
          <w:szCs w:val="24"/>
        </w:rPr>
        <w:t xml:space="preserve"> hosts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members</w:t>
      </w:r>
      <w:r>
        <w:rPr>
          <w:rFonts w:ascii="Sitka Display" w:eastAsia="SimSun" w:hAnsi="Sitka Display" w:cs="Sitka Display"/>
          <w:sz w:val="24"/>
          <w:szCs w:val="24"/>
        </w:rPr>
        <w:t>.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In the presentation he has showed his paintings and achievements; Icon of Kerala Cartoon Academy, Best creative art works for the Kerala Blasters football team,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Cavinkare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Ability- Maestro Award 2016 and many more. </w:t>
      </w:r>
      <w:r>
        <w:rPr>
          <w:rFonts w:ascii="Sitka Display" w:eastAsia="SimSun" w:hAnsi="Sitka Display" w:cs="Sitka Display"/>
          <w:sz w:val="24"/>
          <w:szCs w:val="24"/>
        </w:rPr>
        <w:t>The presentation demonstrates how innovati</w:t>
      </w:r>
      <w:r>
        <w:rPr>
          <w:rFonts w:ascii="Sitka Display" w:eastAsia="SimSun" w:hAnsi="Sitka Display" w:cs="Sitka Display"/>
          <w:sz w:val="24"/>
          <w:szCs w:val="24"/>
        </w:rPr>
        <w:t>ve approaches can and are already contributing to the objectives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of the webinar</w:t>
      </w:r>
      <w:r>
        <w:rPr>
          <w:rFonts w:ascii="Sitka Display" w:eastAsia="SimSun" w:hAnsi="Sitka Display" w:cs="Sitka Display"/>
          <w:sz w:val="24"/>
          <w:szCs w:val="24"/>
        </w:rPr>
        <w:t>, illustrated by the example of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painting skills</w:t>
      </w:r>
      <w:r>
        <w:rPr>
          <w:rFonts w:ascii="Sitka Display" w:eastAsia="SimSun" w:hAnsi="Sitka Display" w:cs="Sitka Display"/>
          <w:sz w:val="24"/>
          <w:szCs w:val="24"/>
        </w:rPr>
        <w:t xml:space="preserve">,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and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motivational speech of his parent. This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webinar aggravate the experiences of disability into ability and it wipe out the conc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ept of p</w:t>
      </w:r>
      <w:r>
        <w:rPr>
          <w:rFonts w:ascii="Sitka Display" w:eastAsia="SimSun" w:hAnsi="Sitka Display" w:cs="Sitka Display"/>
          <w:sz w:val="24"/>
          <w:szCs w:val="24"/>
        </w:rPr>
        <w:t>participation</w:t>
      </w:r>
      <w:r>
        <w:rPr>
          <w:rFonts w:ascii="Sitka Display" w:eastAsia="SimSun" w:hAnsi="Sitka Display" w:cs="Sitka Display"/>
          <w:sz w:val="24"/>
          <w:szCs w:val="24"/>
        </w:rPr>
        <w:t xml:space="preserve"> restrictions of children with disabilities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which has</w:t>
      </w:r>
      <w:r>
        <w:rPr>
          <w:rFonts w:ascii="Sitka Display" w:eastAsia="SimSun" w:hAnsi="Sitka Display" w:cs="Sitka Display"/>
          <w:sz w:val="24"/>
          <w:szCs w:val="24"/>
        </w:rPr>
        <w:t xml:space="preserve"> long been seen as direct consequences of disorders and impairments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.</w:t>
      </w:r>
      <w:r>
        <w:rPr>
          <w:rFonts w:ascii="Sitka Display" w:eastAsia="SimSun" w:hAnsi="Sitka Display" w:cs="Sitka Display"/>
          <w:sz w:val="24"/>
          <w:szCs w:val="24"/>
        </w:rPr>
        <w:t>Disability is understood as a multidimensional phenomenon, with disability and functioning marking the ends of a co</w:t>
      </w:r>
      <w:r>
        <w:rPr>
          <w:rFonts w:ascii="Sitka Display" w:eastAsia="SimSun" w:hAnsi="Sitka Display" w:cs="Sitka Display"/>
          <w:sz w:val="24"/>
          <w:szCs w:val="24"/>
        </w:rPr>
        <w:t xml:space="preserve">ntinuum of human functioning that becomes visible in the involvement in life situations. It is the result of complex interactions between the person and the </w:t>
      </w:r>
      <w:r>
        <w:rPr>
          <w:rFonts w:ascii="Sitka Display" w:eastAsia="SimSun" w:hAnsi="Sitka Display" w:cs="Sitka Display"/>
          <w:sz w:val="24"/>
          <w:szCs w:val="24"/>
        </w:rPr>
        <w:lastRenderedPageBreak/>
        <w:t>environment.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An I</w:t>
      </w:r>
      <w:r>
        <w:rPr>
          <w:rFonts w:ascii="Sitka Display" w:eastAsia="SimSun" w:hAnsi="Sitka Display" w:cs="Sitka Display"/>
          <w:sz w:val="24"/>
          <w:szCs w:val="24"/>
        </w:rPr>
        <w:t>inclusive</w:t>
      </w:r>
      <w:r>
        <w:rPr>
          <w:rFonts w:ascii="Sitka Display" w:eastAsia="SimSun" w:hAnsi="Sitka Display" w:cs="Sitka Display"/>
          <w:sz w:val="24"/>
          <w:szCs w:val="24"/>
        </w:rPr>
        <w:t xml:space="preserve"> education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for such person need to be done in mandatory in every aspects of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learning through</w:t>
      </w:r>
      <w:r>
        <w:rPr>
          <w:rFonts w:ascii="Sitka Display" w:eastAsia="SimSun" w:hAnsi="Sitka Display" w:cs="Sitka Display"/>
          <w:sz w:val="24"/>
          <w:szCs w:val="24"/>
        </w:rPr>
        <w:t xml:space="preserve"> creating enabling environment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s in institutions.  </w:t>
      </w:r>
    </w:p>
    <w:p w:rsidR="00905861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 xml:space="preserve"> </w:t>
      </w:r>
    </w:p>
    <w:p w:rsidR="00905861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  <w:t xml:space="preserve">Conclusion: </w:t>
      </w:r>
    </w:p>
    <w:p w:rsidR="00905861" w:rsidRDefault="00905861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905861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 xml:space="preserve">The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c</w:t>
      </w:r>
      <w:r>
        <w:rPr>
          <w:rFonts w:ascii="Sitka Display" w:eastAsia="SimSun" w:hAnsi="Sitka Display" w:cs="Sitka Display"/>
          <w:sz w:val="24"/>
          <w:szCs w:val="24"/>
        </w:rPr>
        <w:t>compendium</w:t>
      </w:r>
      <w:r>
        <w:rPr>
          <w:rFonts w:ascii="Sitka Display" w:eastAsia="SimSun" w:hAnsi="Sitka Display" w:cs="Sitka Display"/>
          <w:sz w:val="24"/>
          <w:szCs w:val="24"/>
        </w:rPr>
        <w:t xml:space="preserve"> is a living document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of a child having Cerebral Palsy from early ages of life. </w:t>
      </w:r>
      <w:r>
        <w:rPr>
          <w:rFonts w:ascii="Sitka Display" w:eastAsia="SimSun" w:hAnsi="Sitka Display" w:cs="Sitka Display"/>
          <w:sz w:val="24"/>
          <w:szCs w:val="24"/>
        </w:rPr>
        <w:t>To break such vicious circles requires an understanding of disability which ca</w:t>
      </w:r>
      <w:r>
        <w:rPr>
          <w:rFonts w:ascii="Sitka Display" w:eastAsia="SimSun" w:hAnsi="Sitka Display" w:cs="Sitka Display"/>
          <w:sz w:val="24"/>
          <w:szCs w:val="24"/>
        </w:rPr>
        <w:t>n map the interactions between characteristics of the person and the environment. This</w:t>
      </w:r>
      <w:r>
        <w:rPr>
          <w:rFonts w:ascii="Sitka Display" w:eastAsia="SimSun" w:hAnsi="Sitka Display" w:cs="Sitka Display"/>
          <w:sz w:val="24"/>
          <w:szCs w:val="24"/>
        </w:rPr>
        <w:t xml:space="preserve"> report presents a summary of the presentations and evaluates the discussions and feedback from participants collected through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email and chat box.</w:t>
      </w:r>
    </w:p>
    <w:p w:rsidR="00274A3D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274A3D" w:rsidRDefault="00274A3D" w:rsidP="00274A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7CC">
        <w:rPr>
          <w:rFonts w:ascii="Times New Roman" w:hAnsi="Times New Roman" w:cs="Times New Roman"/>
          <w:b/>
          <w:sz w:val="32"/>
          <w:szCs w:val="32"/>
          <w:u w:val="single"/>
        </w:rPr>
        <w:t>List of Registered Participants</w:t>
      </w:r>
    </w:p>
    <w:p w:rsidR="00274A3D" w:rsidRDefault="00274A3D" w:rsidP="00274A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4A3D" w:rsidRPr="001957CC" w:rsidRDefault="00274A3D" w:rsidP="00274A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2923"/>
        <w:gridCol w:w="4069"/>
        <w:gridCol w:w="1753"/>
      </w:tblGrid>
      <w:tr w:rsidR="00274A3D" w:rsidRPr="000E1036" w:rsidTr="0096242F">
        <w:trPr>
          <w:trHeight w:val="40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Mobile No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Aysha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Rinas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aysharinas786@gmail.com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8086476000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Sulthan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Sabeer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sulthan.sabeer22@gmail.com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6282781542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Ananthakrishna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murali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ananthakrishnab4@gmail.com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9846784958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Mathew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anjumathew3121@gmail.com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9539490751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SREEDURGA A K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bbot9129@student.alberts.edu.in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7510118735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JEREEN ANN THOMAS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jereensce@gmail.com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9562024170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Abdul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Jabbar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jesnajabbar007@gmail.com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9995519967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Abal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abalbale011@gmail.com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7592940339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Salman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fariz.s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bba1604@student.alberts.edu.in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9567385219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 E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sherinsa18@gmail.com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7356756044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Neema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bbot9142@student.alberts.edu.in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7736266099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devikaddd123@gmail.com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9562955420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Annie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Jenet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Jacob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jenetjacob27@gmail.com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8089512326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bbot9125@student.alberts.edu.in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7994935479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ANANDHAKRISHNAN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anandhukrizz321@gmail.com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9947631368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bbot9139@student.alberts.edu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7025808528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aleenakl102@gmail.com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7510396432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Jenin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rahuljenin@gmail.com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9562332214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Anjitha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treesa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anjithatreesa1999@gmail.com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9847794242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bbot9128@student.alberts.edu.in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7356163500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ABHIRAMI K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abhiramiks889@gmail.com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7994383159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Hridhya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Sudharsanan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bba1619@student.alberts.edu.in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7591936100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A.M.GAYATHRI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kumarkrish1100@gmail.com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6282351819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A.M.GAYATHRI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kumarkrish1100@gmail.com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6282351819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Aghi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aghipaul2001@gmail.com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8129335881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ashlinroy12@gmail.com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9747318841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Tania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Simenthy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tnias2001@gmail.com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9946265693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Christy Francis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christygeorgechirackal23@gmail.com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9946198430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Eby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joseph P.J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ebyjoseph90@gmail.com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7034483749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 V.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vishnuvsabu2000@gmail.com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9847174073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 V.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vishnuvsabu2000@gmail.com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9847174073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Fezin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bba2706@student.alberts.edu.in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8129175599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nithyamenon89@gmail.com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9447371550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Denil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denilsanfransisco@gmail.com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8281088113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bbot9144@student.alberts.edu.in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9567281434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Levin George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levingeorge007@gmail.com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9.18848E+11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Elgeyo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Dominic Mendez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elgeyomendez2000@gmail.com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7356639704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Jefrin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jefrinedward15@gmail.com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8129884131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Joice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Joy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joicejoy06@gmail.com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9446684063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Arpana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arpanajayanammu@gmail.com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8078719830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Gouri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bbot9104@student.alberts.edu.in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8848618379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kunjumon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bbot9135@student.alberts.edu.in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9400281780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sherin.justin2000@gmail.com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9072481417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Gopikagopi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bbot9103@student.alberts.edu.in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9562677063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Antony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Aruja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bbot9143@student.alberts.edu.in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7994793627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bbot9105@student.alberts.edu.in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7994933506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Josemary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Ashmy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bbot9111@student.alberts.edu.in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8330063616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bbot9112@student.alberts.edu.in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7593960779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Twinkle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sharatwinkle5@gmail.com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8138087422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 NESNIN M 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nesninfathima03@gmail.com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7558027992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Twinkle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sharatwinkle5@gmail.com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8138087422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Silpa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bbot9145@student.alberts.edu.in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9446386029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bbot9110@student.alberts.edu.in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9526724117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bbot9122@student.alberts.edu.in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6238789091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bablukavi99@gmail.com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9567742132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bbot9114@student.alberts.edu.in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9074947954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bbot9101@student.alberts.edu.in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7592043660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bbot9130@student.alberts.edu.in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7907512682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Raj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bbot9108@student.alberts.edu.in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9495959215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 E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sherinsa18@gmail.com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7356756044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MARGRET NEENA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neenamarg@gmail.com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6235203932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Farheen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sajithaabid11@gmail.com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8129371333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Albert P Varghese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bbot9137@student.alberts.edu.in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9400794967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Pravitha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mbot8608@student.alberts.edu.in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9495947517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drisya_p@outlook.com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9072860962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Fahim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Jabbar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fahimfahi080@gmail.com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8156921782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Francis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febinfrancis2000@gmail.com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9746485241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Alweena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Philcy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alweenaphilcy72@gmail.com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8129214267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Alistair M.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Rozario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alistairrozario123@gmail.com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7736027335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Daral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daralsabu8281@gmail.com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8593966085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Wilson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niyapwilson@gmail.com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8086858524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Aashwin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Antony.T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aashwinantony176@gmail.com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8137056902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sanjeevyadav735601@gmail.com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7356012315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liginjosepaul32178@gmail.com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9645725936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bba1628@student.alberts.edu.in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8590952902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Antony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Augustin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bba1606@student.alberts.edu.in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9744240907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JESNA PAUL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jesnapaul200@gmail.com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9995048609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Jaison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jaisondevaraj@gmail.com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9746156246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 Prasad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vishnuprasadbba2@gmail.com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9846636870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ALFRED THOMSON K 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alfyalfredthomson@gmail.com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8943159889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Ardhra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.R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ardhraanu21700@gmail.com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9656288007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Nileena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Rose Mary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nileenarosemary@gmail.com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9746582683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Divyadarshana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divyaanand71@gmail.com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9656452342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ashnaalex732@gmail.com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7306113566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Lima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limababu163@gmail.com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9847160732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varrsha222@gmail.com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7510818801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Jwala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jwalat689@gmail.com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9188414657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Nimmi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Jospeh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nimmijoseff@gmail.com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6282536904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Jean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jeanjoseph2709@gmail.com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9947775806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Akshara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Shibu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bba2712@student.alberts.edu.in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7510534055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Sheron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Williams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williamssheron2000@gmail.com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8921467515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sandramanoj2382@gmail.com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8592844693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bba1628@student.alberts.edu.in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8590952902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sanjeevyadav735601@gmail.com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7356012315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Nasreen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nasreennechru@gmail.com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9562051430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Adithya.N.Prabhu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adithyanprabhu368@gmail.com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9496690396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Aleena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Pious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bba1627@students.alberts.edu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7736452194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csc7707@student.alberts.edu.in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6282012242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csc7707@student.alberts.edu.in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6282012242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bba1620@student.alberts.edu.in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9567807725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Shobana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shobanathomas@stphilos.ac.in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9880776047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Jose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annajose1029@gmail.com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9745893676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JEENIA C 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jeeniajohnson3@gmail.com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7510252256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Lincy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lincyvarghese20010@gmail.com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8590980230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Elizabeth Varghese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Anthikkat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elizabethvargheseanthikkat@gmail.com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8281901477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Alinja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Jehouse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alina.jehouse@gmail.com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9744554653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Meenu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Nixon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meenunixon123@gmail.com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9495507983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Johnson P.J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alanjohnsonmaalik@gmail.com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7994964688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George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anjupanamkutty@gmail.com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9496506584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shilpajose2017@gmail.com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9495428080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Elgeyo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Dominic Mendez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elgeyomendez2000@gmail.com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7356639704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alenjoseohkj123@gmail.com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9846780929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Nassar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bba2724@student.alberts.edu.in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7558043202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Mathew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dhanyamathew500@gmail.com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8113077198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Jaison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jaisondevaraj@gmail.com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9746156246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JOEMOL P 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joemolpg99@gmail.com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8304952476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Fahad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psmsaedali@gmail.com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8943004500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Lhea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Blue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lheablue044@gmail.com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9895579856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minshasanoob@gmail.com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9995964609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Shahanas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shahanas1176@gmail.com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7907468439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Arpana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arpanajayanammu@gmail.com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8078719830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Shahanas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shahanas1176@gmail.com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7997468439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lidwin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lopez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lidwinlidu01@gmail.com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8943045938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Pravitha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mbot8608@student.alberts.edu.in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9495947517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Pravitha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mbot8608@student.alberts.edu.in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9495947517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Sruthy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marysruthy1995@gmail.com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8075693910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Shalet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anjalshalet2004@gmail.com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9947729808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P 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rahulps1000@gmail.com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9.18548E+11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bibiya0015@gmail.com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8136873812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Jithu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 Jacob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jithupaul@alberts.edu.in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9605820182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Drisya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drisya_p@outlook.com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9072860962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 Martin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manumartin858@gmail.com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8089248001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Nasreen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nasreennechru@gmail.com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9562051430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Sandra Salas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bba1625@student.alberts.edu.in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8921573702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RONCY KJ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roncykj2001@gmail.com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7559943033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Lavina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Wilson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lavinawilson1999@gmail.com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9746463637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Nivedh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Eustace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nivedh@alberts.edu.in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9.17034E+11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Antony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Lithin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antonylithin01@gmail.com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8075916106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Joy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bba2705@student.alberts.edu.in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9061393441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Johnson P.J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alanjohnsonmaalik@gmail.com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7994964688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Abal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biju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abalbale011@gmail.com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7592940339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Levin George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levingeorge007@gmail.com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9.18848E+11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Augustin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sanjuaugustin@alberts.edu.in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7994040650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</w:t>
            </w:r>
            <w:proofErr w:type="spellEnd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kr18cr7@gmail.com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8136992624</w:t>
            </w:r>
          </w:p>
        </w:tc>
      </w:tr>
      <w:tr w:rsidR="00274A3D" w:rsidRPr="000E1036" w:rsidTr="0096242F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Sabin.C.S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sabincsamu@gmail.com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D" w:rsidRPr="000E1036" w:rsidRDefault="00274A3D" w:rsidP="00962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9061978528</w:t>
            </w:r>
          </w:p>
        </w:tc>
      </w:tr>
    </w:tbl>
    <w:p w:rsidR="00274A3D" w:rsidRPr="000E1036" w:rsidRDefault="00274A3D" w:rsidP="00274A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A3D" w:rsidRDefault="00274A3D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905861" w:rsidRDefault="00905861">
      <w:pPr>
        <w:jc w:val="both"/>
        <w:rPr>
          <w:rFonts w:ascii="Sitka Display" w:eastAsia="SimSun" w:hAnsi="Sitka Display" w:cs="Sitka Display"/>
          <w:sz w:val="24"/>
          <w:szCs w:val="24"/>
        </w:rPr>
      </w:pPr>
    </w:p>
    <w:p w:rsidR="00905861" w:rsidRDefault="00905861">
      <w:pPr>
        <w:jc w:val="both"/>
        <w:rPr>
          <w:rFonts w:ascii="Sitka Display" w:eastAsia="SimSun" w:hAnsi="Sitka Display" w:cs="Sitka Display"/>
          <w:sz w:val="24"/>
          <w:szCs w:val="24"/>
        </w:rPr>
      </w:pPr>
    </w:p>
    <w:p w:rsidR="00905861" w:rsidRDefault="00905861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sectPr w:rsidR="009058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altName w:val="Times New Roman"/>
    <w:charset w:val="00"/>
    <w:family w:val="auto"/>
    <w:pitch w:val="default"/>
    <w:sig w:usb0="00000001" w:usb1="4000204B" w:usb2="00000000" w:usb3="00000000" w:csb0="2000019F" w:csb1="00000000"/>
  </w:font>
  <w:font w:name="Sitka Heading">
    <w:altName w:val="Times New Roman"/>
    <w:charset w:val="00"/>
    <w:family w:val="auto"/>
    <w:pitch w:val="default"/>
    <w:sig w:usb0="00000001" w:usb1="4000204B" w:usb2="00000000" w:usb3="00000000" w:csb0="2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61"/>
    <w:rsid w:val="00274A3D"/>
    <w:rsid w:val="00905861"/>
    <w:rsid w:val="025219F4"/>
    <w:rsid w:val="49D56CB7"/>
    <w:rsid w:val="536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A3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A3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Admin</cp:lastModifiedBy>
  <cp:revision>2</cp:revision>
  <dcterms:created xsi:type="dcterms:W3CDTF">2020-10-27T08:38:00Z</dcterms:created>
  <dcterms:modified xsi:type="dcterms:W3CDTF">2020-10-27T15:37:00Z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